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318" w:rsidRPr="00B57689" w:rsidRDefault="00A26318" w:rsidP="00A26318">
      <w:pPr>
        <w:rPr>
          <w:rFonts w:ascii="Arial" w:hAnsi="Arial" w:cs="Arial"/>
          <w:bCs/>
          <w:sz w:val="22"/>
          <w:szCs w:val="22"/>
          <w:lang w:val="de-DE"/>
        </w:rPr>
      </w:pPr>
      <w:proofErr w:type="spellStart"/>
      <w:r w:rsidRPr="00B57689">
        <w:rPr>
          <w:rFonts w:ascii="Arial" w:hAnsi="Arial" w:cs="Arial"/>
          <w:bCs/>
          <w:sz w:val="22"/>
          <w:szCs w:val="22"/>
          <w:lang w:val="de-DE"/>
        </w:rPr>
        <w:t>Beskrivelse</w:t>
      </w:r>
      <w:proofErr w:type="spellEnd"/>
      <w:r w:rsidRPr="00B57689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proofErr w:type="spellStart"/>
      <w:r w:rsidRPr="00B57689">
        <w:rPr>
          <w:rFonts w:ascii="Arial" w:hAnsi="Arial" w:cs="Arial"/>
          <w:bCs/>
          <w:sz w:val="22"/>
          <w:szCs w:val="22"/>
          <w:lang w:val="de-DE"/>
        </w:rPr>
        <w:t>Nyx</w:t>
      </w:r>
      <w:proofErr w:type="spellEnd"/>
      <w:r w:rsidRPr="00B57689">
        <w:rPr>
          <w:rFonts w:ascii="Arial" w:hAnsi="Arial" w:cs="Arial"/>
          <w:bCs/>
          <w:sz w:val="22"/>
          <w:szCs w:val="22"/>
          <w:lang w:val="de-DE"/>
        </w:rPr>
        <w:t xml:space="preserve"> 330 </w:t>
      </w:r>
      <w:r w:rsidR="001C526D">
        <w:rPr>
          <w:rFonts w:ascii="Arial" w:hAnsi="Arial" w:cs="Arial"/>
          <w:bCs/>
          <w:sz w:val="22"/>
          <w:szCs w:val="22"/>
          <w:lang w:val="de-DE"/>
        </w:rPr>
        <w:t xml:space="preserve">– </w:t>
      </w:r>
      <w:proofErr w:type="spellStart"/>
      <w:r w:rsidR="008F56CC">
        <w:rPr>
          <w:rFonts w:ascii="Arial" w:hAnsi="Arial" w:cs="Arial"/>
          <w:bCs/>
          <w:sz w:val="22"/>
          <w:szCs w:val="22"/>
          <w:lang w:val="de-DE"/>
        </w:rPr>
        <w:t>gennembrudt</w:t>
      </w:r>
      <w:proofErr w:type="spellEnd"/>
      <w:r w:rsidR="008F56CC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proofErr w:type="spellStart"/>
      <w:r w:rsidR="008F56CC">
        <w:rPr>
          <w:rFonts w:ascii="Arial" w:hAnsi="Arial" w:cs="Arial"/>
          <w:bCs/>
          <w:sz w:val="22"/>
          <w:szCs w:val="22"/>
          <w:lang w:val="de-DE"/>
        </w:rPr>
        <w:t>lygtehus</w:t>
      </w:r>
      <w:proofErr w:type="spellEnd"/>
      <w:r w:rsidRPr="00B57689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187AB4">
        <w:rPr>
          <w:rFonts w:ascii="Arial" w:hAnsi="Arial" w:cs="Arial"/>
          <w:bCs/>
          <w:sz w:val="22"/>
          <w:szCs w:val="22"/>
          <w:lang w:val="de-DE"/>
        </w:rPr>
        <w:t>– Multiple Nyx</w:t>
      </w:r>
      <w:bookmarkStart w:id="0" w:name="_GoBack"/>
      <w:bookmarkEnd w:id="0"/>
    </w:p>
    <w:p w:rsidR="00A26318" w:rsidRPr="00B57689" w:rsidRDefault="00A26318" w:rsidP="00A26318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A26318" w:rsidRPr="00B57689" w:rsidRDefault="00534375" w:rsidP="00A26318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>
            <wp:extent cx="1082040" cy="1219200"/>
            <wp:effectExtent l="0" t="0" r="3810" b="0"/>
            <wp:docPr id="1" name="Billede 1" descr="50150_mast_udb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0150_mast_udbu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318" w:rsidRPr="00B57689" w:rsidRDefault="00A26318" w:rsidP="00A26318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8B4572" w:rsidRDefault="008B4572" w:rsidP="007C6DF3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7C6DF3" w:rsidRPr="00B57689" w:rsidRDefault="007C6DF3" w:rsidP="007C6DF3">
      <w:pPr>
        <w:rPr>
          <w:rFonts w:ascii="Arial" w:hAnsi="Arial" w:cs="Arial"/>
          <w:b/>
          <w:bCs/>
          <w:sz w:val="22"/>
          <w:szCs w:val="22"/>
          <w:lang w:val="de-DE"/>
        </w:rPr>
      </w:pPr>
      <w:proofErr w:type="spellStart"/>
      <w:r w:rsidRPr="00B57689">
        <w:rPr>
          <w:rFonts w:ascii="Arial" w:hAnsi="Arial" w:cs="Arial"/>
          <w:b/>
          <w:bCs/>
          <w:sz w:val="22"/>
          <w:szCs w:val="22"/>
          <w:lang w:val="de-DE"/>
        </w:rPr>
        <w:t>Nyx</w:t>
      </w:r>
      <w:proofErr w:type="spellEnd"/>
      <w:r w:rsidRPr="00B57689">
        <w:rPr>
          <w:rFonts w:ascii="Arial" w:hAnsi="Arial" w:cs="Arial"/>
          <w:b/>
          <w:bCs/>
          <w:sz w:val="22"/>
          <w:szCs w:val="22"/>
          <w:lang w:val="de-DE"/>
        </w:rPr>
        <w:t xml:space="preserve"> 330</w:t>
      </w:r>
      <w:r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med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LED</w:t>
      </w:r>
    </w:p>
    <w:p w:rsidR="00243652" w:rsidRPr="00B57689" w:rsidRDefault="003F555A" w:rsidP="00243652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Gennembrudt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l</w:t>
      </w:r>
      <w:proofErr w:type="spellStart"/>
      <w:r w:rsidR="00243652" w:rsidRPr="00B57689">
        <w:rPr>
          <w:rFonts w:ascii="Arial" w:hAnsi="Arial" w:cs="Arial"/>
          <w:sz w:val="22"/>
          <w:szCs w:val="22"/>
        </w:rPr>
        <w:t>ygtehoved</w:t>
      </w:r>
      <w:proofErr w:type="spellEnd"/>
      <w:r w:rsidR="00243652" w:rsidRPr="00B57689">
        <w:rPr>
          <w:rFonts w:ascii="Arial" w:hAnsi="Arial" w:cs="Arial"/>
          <w:sz w:val="22"/>
          <w:szCs w:val="22"/>
        </w:rPr>
        <w:t xml:space="preserve"> til </w:t>
      </w:r>
      <w:r w:rsidR="008B4572">
        <w:rPr>
          <w:rFonts w:ascii="Arial" w:hAnsi="Arial" w:cs="Arial"/>
          <w:sz w:val="22"/>
          <w:szCs w:val="22"/>
        </w:rPr>
        <w:t xml:space="preserve">Ø60 mm </w:t>
      </w:r>
      <w:r w:rsidR="00243652" w:rsidRPr="00B57689">
        <w:rPr>
          <w:rFonts w:ascii="Arial" w:hAnsi="Arial" w:cs="Arial"/>
          <w:sz w:val="22"/>
          <w:szCs w:val="22"/>
        </w:rPr>
        <w:t>mast</w:t>
      </w:r>
      <w:r w:rsidR="008B4572">
        <w:rPr>
          <w:rFonts w:ascii="Arial" w:hAnsi="Arial" w:cs="Arial"/>
          <w:sz w:val="22"/>
          <w:szCs w:val="22"/>
        </w:rPr>
        <w:t xml:space="preserve">, </w:t>
      </w:r>
      <w:r w:rsidR="008F56CC">
        <w:rPr>
          <w:rFonts w:ascii="Arial" w:hAnsi="Arial" w:cs="Arial"/>
          <w:sz w:val="22"/>
          <w:szCs w:val="22"/>
        </w:rPr>
        <w:t xml:space="preserve">som er </w:t>
      </w:r>
      <w:proofErr w:type="spellStart"/>
      <w:r w:rsidR="008B4572">
        <w:rPr>
          <w:rFonts w:ascii="Arial" w:hAnsi="Arial" w:cs="Arial"/>
          <w:sz w:val="22"/>
          <w:szCs w:val="22"/>
        </w:rPr>
        <w:t>forboret</w:t>
      </w:r>
      <w:proofErr w:type="spellEnd"/>
      <w:r w:rsidR="008B4572">
        <w:rPr>
          <w:rFonts w:ascii="Arial" w:hAnsi="Arial" w:cs="Arial"/>
          <w:sz w:val="22"/>
          <w:szCs w:val="22"/>
        </w:rPr>
        <w:t xml:space="preserve"> med et eller to huller, max 20 mm, for hvert gennembrudt lygtehoved</w:t>
      </w:r>
      <w:r>
        <w:rPr>
          <w:rFonts w:ascii="Arial" w:hAnsi="Arial" w:cs="Arial"/>
          <w:sz w:val="22"/>
          <w:szCs w:val="22"/>
        </w:rPr>
        <w:t>.</w:t>
      </w:r>
    </w:p>
    <w:p w:rsidR="00243652" w:rsidRPr="00B57689" w:rsidRDefault="00243652" w:rsidP="00243652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Konisk lygtehoved i støbt </w:t>
      </w:r>
      <w:r w:rsidR="00887D4D">
        <w:rPr>
          <w:rFonts w:ascii="Arial" w:hAnsi="Arial" w:cs="Arial"/>
          <w:sz w:val="22"/>
          <w:szCs w:val="22"/>
        </w:rPr>
        <w:t>aluminium</w:t>
      </w:r>
      <w:r w:rsidRPr="00B57689">
        <w:rPr>
          <w:rFonts w:ascii="Arial" w:hAnsi="Arial" w:cs="Arial"/>
          <w:sz w:val="22"/>
          <w:szCs w:val="22"/>
        </w:rPr>
        <w:t xml:space="preserve">, udvendigt lakeret i </w:t>
      </w:r>
      <w:r>
        <w:rPr>
          <w:rFonts w:ascii="Arial" w:hAnsi="Arial" w:cs="Arial"/>
          <w:sz w:val="22"/>
          <w:szCs w:val="22"/>
        </w:rPr>
        <w:t xml:space="preserve">sort (RAL 9005), </w:t>
      </w:r>
      <w:r w:rsidR="00AC5FD0">
        <w:rPr>
          <w:rFonts w:ascii="Arial" w:hAnsi="Arial" w:cs="Arial"/>
          <w:sz w:val="22"/>
          <w:szCs w:val="22"/>
        </w:rPr>
        <w:t xml:space="preserve">sort (Noir 900 </w:t>
      </w:r>
      <w:proofErr w:type="spellStart"/>
      <w:r w:rsidR="00AC5FD0">
        <w:rPr>
          <w:rFonts w:ascii="Arial" w:hAnsi="Arial" w:cs="Arial"/>
          <w:sz w:val="22"/>
          <w:szCs w:val="22"/>
        </w:rPr>
        <w:t>Sablé</w:t>
      </w:r>
      <w:proofErr w:type="spellEnd"/>
      <w:r w:rsidR="00AC5FD0">
        <w:rPr>
          <w:rFonts w:ascii="Arial" w:hAnsi="Arial" w:cs="Arial"/>
          <w:sz w:val="22"/>
          <w:szCs w:val="22"/>
        </w:rPr>
        <w:t xml:space="preserve">), </w:t>
      </w:r>
      <w:r w:rsidR="008F56CC">
        <w:rPr>
          <w:rFonts w:ascii="Arial" w:hAnsi="Arial" w:cs="Arial"/>
          <w:sz w:val="22"/>
          <w:szCs w:val="22"/>
        </w:rPr>
        <w:t>grafitgrå (Y</w:t>
      </w:r>
      <w:r w:rsidRPr="00B57689">
        <w:rPr>
          <w:rFonts w:ascii="Arial" w:hAnsi="Arial" w:cs="Arial"/>
          <w:sz w:val="22"/>
          <w:szCs w:val="22"/>
        </w:rPr>
        <w:t>W3</w:t>
      </w:r>
      <w:r w:rsidR="008F56CC">
        <w:rPr>
          <w:rFonts w:ascii="Arial" w:hAnsi="Arial" w:cs="Arial"/>
          <w:sz w:val="22"/>
          <w:szCs w:val="22"/>
        </w:rPr>
        <w:t>55F</w:t>
      </w:r>
      <w:r w:rsidRPr="00B57689">
        <w:rPr>
          <w:rFonts w:ascii="Arial" w:hAnsi="Arial" w:cs="Arial"/>
          <w:sz w:val="22"/>
          <w:szCs w:val="22"/>
        </w:rPr>
        <w:t>)</w:t>
      </w:r>
      <w:r w:rsidR="000555D4">
        <w:rPr>
          <w:rFonts w:ascii="Arial" w:hAnsi="Arial" w:cs="Arial"/>
          <w:sz w:val="22"/>
          <w:szCs w:val="22"/>
        </w:rPr>
        <w:t>,</w:t>
      </w:r>
      <w:r w:rsidRPr="00B57689">
        <w:rPr>
          <w:rFonts w:ascii="Arial" w:hAnsi="Arial" w:cs="Arial"/>
          <w:sz w:val="22"/>
          <w:szCs w:val="22"/>
        </w:rPr>
        <w:t xml:space="preserve"> silvergrå (</w:t>
      </w:r>
      <w:r w:rsidR="00B50CFE">
        <w:rPr>
          <w:rFonts w:ascii="Arial" w:hAnsi="Arial" w:cs="Arial"/>
          <w:sz w:val="22"/>
          <w:szCs w:val="22"/>
        </w:rPr>
        <w:t>Y2370I</w:t>
      </w:r>
      <w:r w:rsidRPr="00B57689">
        <w:rPr>
          <w:rFonts w:ascii="Arial" w:hAnsi="Arial" w:cs="Arial"/>
          <w:sz w:val="22"/>
          <w:szCs w:val="22"/>
        </w:rPr>
        <w:t>)</w:t>
      </w:r>
      <w:r w:rsidR="008F56CC">
        <w:rPr>
          <w:rFonts w:ascii="Arial" w:hAnsi="Arial" w:cs="Arial"/>
          <w:sz w:val="22"/>
          <w:szCs w:val="22"/>
        </w:rPr>
        <w:t xml:space="preserve"> eller </w:t>
      </w:r>
      <w:proofErr w:type="spellStart"/>
      <w:r w:rsidR="008F56CC">
        <w:rPr>
          <w:rFonts w:ascii="Arial" w:hAnsi="Arial" w:cs="Arial"/>
          <w:sz w:val="22"/>
          <w:szCs w:val="22"/>
        </w:rPr>
        <w:t>corten</w:t>
      </w:r>
      <w:proofErr w:type="spellEnd"/>
      <w:r w:rsidR="008F56C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56CC">
        <w:rPr>
          <w:rFonts w:ascii="Arial" w:hAnsi="Arial" w:cs="Arial"/>
          <w:sz w:val="22"/>
          <w:szCs w:val="22"/>
        </w:rPr>
        <w:t>brown</w:t>
      </w:r>
      <w:proofErr w:type="spellEnd"/>
      <w:r w:rsidR="008F56CC">
        <w:rPr>
          <w:rFonts w:ascii="Arial" w:hAnsi="Arial" w:cs="Arial"/>
          <w:sz w:val="22"/>
          <w:szCs w:val="22"/>
        </w:rPr>
        <w:t xml:space="preserve"> (</w:t>
      </w:r>
      <w:r w:rsidR="000555D4">
        <w:rPr>
          <w:rFonts w:ascii="Arial" w:hAnsi="Arial" w:cs="Arial"/>
          <w:sz w:val="22"/>
          <w:szCs w:val="22"/>
        </w:rPr>
        <w:t>YX355F),</w:t>
      </w:r>
      <w:r w:rsidR="003F555A">
        <w:rPr>
          <w:rFonts w:ascii="Arial" w:hAnsi="Arial" w:cs="Arial"/>
          <w:sz w:val="22"/>
          <w:szCs w:val="22"/>
        </w:rPr>
        <w:t xml:space="preserve"> </w:t>
      </w:r>
      <w:r w:rsidR="003F555A" w:rsidRPr="00B57689">
        <w:rPr>
          <w:rFonts w:ascii="Arial" w:hAnsi="Arial" w:cs="Arial"/>
          <w:sz w:val="22"/>
          <w:szCs w:val="22"/>
        </w:rPr>
        <w:t>tæthedsklasse IP6</w:t>
      </w:r>
      <w:r w:rsidR="00A656F3">
        <w:rPr>
          <w:rFonts w:ascii="Arial" w:hAnsi="Arial" w:cs="Arial"/>
          <w:sz w:val="22"/>
          <w:szCs w:val="22"/>
        </w:rPr>
        <w:t>5</w:t>
      </w:r>
      <w:r w:rsidR="003F555A" w:rsidRPr="00B57689">
        <w:rPr>
          <w:rFonts w:ascii="Arial" w:hAnsi="Arial" w:cs="Arial"/>
          <w:sz w:val="22"/>
          <w:szCs w:val="22"/>
        </w:rPr>
        <w:t>, beskyttelsesklasse II</w:t>
      </w:r>
      <w:r w:rsidR="003F555A">
        <w:rPr>
          <w:rFonts w:ascii="Arial" w:hAnsi="Arial" w:cs="Arial"/>
          <w:sz w:val="22"/>
          <w:szCs w:val="22"/>
        </w:rPr>
        <w:t>, vandalklasse IK10</w:t>
      </w:r>
    </w:p>
    <w:p w:rsidR="00243652" w:rsidRPr="00B57689" w:rsidRDefault="00243652" w:rsidP="00243652">
      <w:pPr>
        <w:rPr>
          <w:rFonts w:ascii="Arial" w:hAnsi="Arial" w:cs="Arial"/>
          <w:sz w:val="22"/>
          <w:szCs w:val="22"/>
          <w:lang w:val="de-DE"/>
        </w:rPr>
      </w:pPr>
      <w:r w:rsidRPr="00B57689">
        <w:rPr>
          <w:rFonts w:ascii="Arial" w:hAnsi="Arial" w:cs="Arial"/>
          <w:sz w:val="22"/>
          <w:szCs w:val="22"/>
        </w:rPr>
        <w:t xml:space="preserve">Med </w:t>
      </w:r>
      <w:r>
        <w:rPr>
          <w:rFonts w:ascii="Arial" w:hAnsi="Arial" w:cs="Arial"/>
          <w:sz w:val="22"/>
          <w:szCs w:val="22"/>
        </w:rPr>
        <w:t>matteret</w:t>
      </w:r>
      <w:r w:rsidRPr="00B57689">
        <w:rPr>
          <w:rFonts w:ascii="Arial" w:hAnsi="Arial" w:cs="Arial"/>
          <w:sz w:val="22"/>
          <w:szCs w:val="22"/>
        </w:rPr>
        <w:t xml:space="preserve"> afskærmning i </w:t>
      </w:r>
      <w:r>
        <w:rPr>
          <w:rFonts w:ascii="Arial" w:hAnsi="Arial" w:cs="Arial"/>
          <w:sz w:val="22"/>
          <w:szCs w:val="22"/>
        </w:rPr>
        <w:t xml:space="preserve">UV-bestandigt </w:t>
      </w:r>
      <w:proofErr w:type="spellStart"/>
      <w:r w:rsidRPr="00B57689">
        <w:rPr>
          <w:rFonts w:ascii="Arial" w:hAnsi="Arial" w:cs="Arial"/>
          <w:sz w:val="22"/>
          <w:szCs w:val="22"/>
        </w:rPr>
        <w:t>polycarbonat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Lexan</w:t>
      </w:r>
      <w:proofErr w:type="spellEnd"/>
      <w:r>
        <w:rPr>
          <w:rFonts w:ascii="Arial" w:hAnsi="Arial" w:cs="Arial"/>
          <w:sz w:val="22"/>
          <w:szCs w:val="22"/>
        </w:rPr>
        <w:t xml:space="preserve"> SLX</w:t>
      </w:r>
      <w:r w:rsidRPr="00B57689">
        <w:rPr>
          <w:rFonts w:ascii="Arial" w:hAnsi="Arial" w:cs="Arial"/>
          <w:sz w:val="22"/>
          <w:szCs w:val="22"/>
        </w:rPr>
        <w:t>.</w:t>
      </w:r>
    </w:p>
    <w:p w:rsidR="00243652" w:rsidRPr="00B57689" w:rsidRDefault="00243652" w:rsidP="00243652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>Med PKA-ledning 2x1², længde tilpasset mast</w:t>
      </w:r>
      <w:r>
        <w:rPr>
          <w:rFonts w:ascii="Arial" w:hAnsi="Arial" w:cs="Arial"/>
          <w:sz w:val="22"/>
          <w:szCs w:val="22"/>
        </w:rPr>
        <w:t>e</w:t>
      </w:r>
      <w:r w:rsidRPr="00B57689">
        <w:rPr>
          <w:rFonts w:ascii="Arial" w:hAnsi="Arial" w:cs="Arial"/>
          <w:sz w:val="22"/>
          <w:szCs w:val="22"/>
        </w:rPr>
        <w:t>højde.</w:t>
      </w:r>
    </w:p>
    <w:p w:rsidR="00243652" w:rsidRPr="00B57689" w:rsidRDefault="00243652" w:rsidP="00243652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Mål: L: </w:t>
      </w:r>
      <w:smartTag w:uri="urn:schemas-microsoft-com:office:smarttags" w:element="metricconverter">
        <w:smartTagPr>
          <w:attr w:name="ProductID" w:val="416 mm"/>
        </w:smartTagPr>
        <w:r w:rsidRPr="00B57689">
          <w:rPr>
            <w:rFonts w:ascii="Arial" w:hAnsi="Arial" w:cs="Arial"/>
            <w:sz w:val="22"/>
            <w:szCs w:val="22"/>
          </w:rPr>
          <w:t>416 mm</w:t>
        </w:r>
      </w:smartTag>
      <w:r w:rsidRPr="00B57689">
        <w:rPr>
          <w:rFonts w:ascii="Arial" w:hAnsi="Arial" w:cs="Arial"/>
          <w:sz w:val="22"/>
          <w:szCs w:val="22"/>
        </w:rPr>
        <w:t xml:space="preserve">, B/Ø: </w:t>
      </w:r>
      <w:smartTag w:uri="urn:schemas-microsoft-com:office:smarttags" w:element="metricconverter">
        <w:smartTagPr>
          <w:attr w:name="ProductID" w:val="330 mm"/>
        </w:smartTagPr>
        <w:r w:rsidRPr="00B57689">
          <w:rPr>
            <w:rFonts w:ascii="Arial" w:hAnsi="Arial" w:cs="Arial"/>
            <w:sz w:val="22"/>
            <w:szCs w:val="22"/>
          </w:rPr>
          <w:t>330 mm</w:t>
        </w:r>
      </w:smartTag>
      <w:r w:rsidRPr="00B57689">
        <w:rPr>
          <w:rFonts w:ascii="Arial" w:hAnsi="Arial" w:cs="Arial"/>
          <w:sz w:val="22"/>
          <w:szCs w:val="22"/>
        </w:rPr>
        <w:t xml:space="preserve">, H: </w:t>
      </w:r>
      <w:smartTag w:uri="urn:schemas-microsoft-com:office:smarttags" w:element="metricconverter">
        <w:smartTagPr>
          <w:attr w:name="ProductID" w:val="191 mm"/>
        </w:smartTagPr>
        <w:r w:rsidRPr="00B57689">
          <w:rPr>
            <w:rFonts w:ascii="Arial" w:hAnsi="Arial" w:cs="Arial"/>
            <w:sz w:val="22"/>
            <w:szCs w:val="22"/>
          </w:rPr>
          <w:t>191 mm</w:t>
        </w:r>
      </w:smartTag>
    </w:p>
    <w:p w:rsidR="00243652" w:rsidRPr="00B57689" w:rsidRDefault="008B4572" w:rsidP="00243652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Cylindrisk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</w:t>
      </w:r>
      <w:r w:rsidR="00243652" w:rsidRPr="00B57689">
        <w:rPr>
          <w:rFonts w:ascii="Arial" w:hAnsi="Arial" w:cs="Arial"/>
          <w:sz w:val="22"/>
          <w:szCs w:val="22"/>
          <w:lang w:val="de-DE"/>
        </w:rPr>
        <w:t>aste</w:t>
      </w:r>
      <w:r>
        <w:rPr>
          <w:rFonts w:ascii="Arial" w:hAnsi="Arial" w:cs="Arial"/>
          <w:sz w:val="22"/>
          <w:szCs w:val="22"/>
          <w:lang w:val="de-DE"/>
        </w:rPr>
        <w:t>studs</w:t>
      </w:r>
      <w:proofErr w:type="spellEnd"/>
      <w:r w:rsidR="00243652" w:rsidRPr="00B57689">
        <w:rPr>
          <w:rFonts w:ascii="Arial" w:hAnsi="Arial" w:cs="Arial"/>
          <w:sz w:val="22"/>
          <w:szCs w:val="22"/>
          <w:lang w:val="de-DE"/>
        </w:rPr>
        <w:t>:</w:t>
      </w:r>
      <w:r w:rsidR="00243652">
        <w:rPr>
          <w:rFonts w:ascii="Arial" w:hAnsi="Arial" w:cs="Arial"/>
          <w:sz w:val="22"/>
          <w:szCs w:val="22"/>
          <w:lang w:val="de-DE"/>
        </w:rPr>
        <w:t xml:space="preserve"> </w:t>
      </w:r>
      <w:r w:rsidR="00243652" w:rsidRPr="00B57689">
        <w:rPr>
          <w:rFonts w:ascii="Arial" w:hAnsi="Arial" w:cs="Arial"/>
          <w:sz w:val="22"/>
          <w:szCs w:val="22"/>
          <w:lang w:val="de-DE"/>
        </w:rPr>
        <w:t xml:space="preserve">Ø </w:t>
      </w:r>
      <w:smartTag w:uri="urn:schemas-microsoft-com:office:smarttags" w:element="metricconverter">
        <w:smartTagPr>
          <w:attr w:name="ProductID" w:val="60 mm"/>
        </w:smartTagPr>
        <w:r w:rsidR="00243652" w:rsidRPr="00B57689">
          <w:rPr>
            <w:rFonts w:ascii="Arial" w:hAnsi="Arial" w:cs="Arial"/>
            <w:sz w:val="22"/>
            <w:szCs w:val="22"/>
            <w:lang w:val="de-DE"/>
          </w:rPr>
          <w:t>60 mm</w:t>
        </w:r>
      </w:smartTag>
    </w:p>
    <w:p w:rsidR="000555D4" w:rsidRDefault="00243652" w:rsidP="002436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 udskifteligt, jævnt lysende LED-modul, </w:t>
      </w:r>
      <w:r w:rsidR="000555D4">
        <w:rPr>
          <w:rFonts w:ascii="Arial" w:hAnsi="Arial" w:cs="Arial"/>
          <w:sz w:val="22"/>
          <w:szCs w:val="22"/>
        </w:rPr>
        <w:t>max 4200 lumen</w:t>
      </w:r>
      <w:r>
        <w:rPr>
          <w:rFonts w:ascii="Arial" w:hAnsi="Arial" w:cs="Arial"/>
          <w:sz w:val="22"/>
          <w:szCs w:val="22"/>
        </w:rPr>
        <w:t xml:space="preserve">, </w:t>
      </w:r>
      <w:r w:rsidR="008F56CC">
        <w:rPr>
          <w:rFonts w:ascii="Arial" w:hAnsi="Arial" w:cs="Arial"/>
          <w:sz w:val="22"/>
          <w:szCs w:val="22"/>
        </w:rPr>
        <w:t xml:space="preserve">2700, </w:t>
      </w:r>
      <w:r>
        <w:rPr>
          <w:rFonts w:ascii="Arial" w:hAnsi="Arial" w:cs="Arial"/>
          <w:sz w:val="22"/>
          <w:szCs w:val="22"/>
        </w:rPr>
        <w:t>3000</w:t>
      </w:r>
      <w:r w:rsidR="00C70793">
        <w:rPr>
          <w:rFonts w:ascii="Arial" w:hAnsi="Arial" w:cs="Arial"/>
          <w:sz w:val="22"/>
          <w:szCs w:val="22"/>
        </w:rPr>
        <w:t xml:space="preserve"> el. 4000</w:t>
      </w:r>
      <w:r>
        <w:rPr>
          <w:rFonts w:ascii="Arial" w:hAnsi="Arial" w:cs="Arial"/>
          <w:sz w:val="22"/>
          <w:szCs w:val="22"/>
        </w:rPr>
        <w:t xml:space="preserve"> K, </w:t>
      </w:r>
    </w:p>
    <w:p w:rsidR="000555D4" w:rsidRDefault="00243652" w:rsidP="002436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systemforbrug: </w:t>
      </w:r>
      <w:r w:rsidR="008F4BCC">
        <w:rPr>
          <w:rFonts w:ascii="Arial" w:hAnsi="Arial" w:cs="Arial"/>
          <w:sz w:val="22"/>
          <w:szCs w:val="22"/>
        </w:rPr>
        <w:t>13</w:t>
      </w:r>
      <w:r w:rsidR="0021254E">
        <w:rPr>
          <w:rFonts w:ascii="Arial" w:hAnsi="Arial" w:cs="Arial"/>
          <w:sz w:val="22"/>
          <w:szCs w:val="22"/>
        </w:rPr>
        <w:t>-</w:t>
      </w:r>
      <w:r w:rsidR="00AF3BA6">
        <w:rPr>
          <w:rFonts w:ascii="Arial" w:hAnsi="Arial" w:cs="Arial"/>
          <w:sz w:val="22"/>
          <w:szCs w:val="22"/>
        </w:rPr>
        <w:t>44</w:t>
      </w:r>
      <w:r w:rsidR="002125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afhæ</w:t>
      </w:r>
      <w:r w:rsidR="000555D4">
        <w:rPr>
          <w:rFonts w:ascii="Arial" w:hAnsi="Arial" w:cs="Arial"/>
          <w:sz w:val="22"/>
          <w:szCs w:val="22"/>
        </w:rPr>
        <w:t>ngigt af den ønskede lumenværdi,</w:t>
      </w:r>
      <w:r w:rsidR="00C70793">
        <w:rPr>
          <w:rFonts w:ascii="Arial" w:hAnsi="Arial" w:cs="Arial"/>
          <w:sz w:val="22"/>
          <w:szCs w:val="22"/>
        </w:rPr>
        <w:t xml:space="preserve"> </w:t>
      </w:r>
    </w:p>
    <w:p w:rsidR="000555D4" w:rsidRDefault="000555D4" w:rsidP="002436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F3BA6">
        <w:rPr>
          <w:rFonts w:ascii="Arial" w:hAnsi="Arial" w:cs="Arial"/>
          <w:sz w:val="22"/>
          <w:szCs w:val="22"/>
        </w:rPr>
        <w:t xml:space="preserve">rogrammerbar dæmpning </w:t>
      </w:r>
    </w:p>
    <w:p w:rsidR="002E068E" w:rsidRDefault="00243652" w:rsidP="002436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Virkningsgrad: </w:t>
      </w:r>
      <w:r w:rsidR="00B83CE5">
        <w:rPr>
          <w:rFonts w:ascii="Arial" w:hAnsi="Arial" w:cs="Arial"/>
          <w:sz w:val="22"/>
          <w:szCs w:val="22"/>
        </w:rPr>
        <w:t xml:space="preserve">op til </w:t>
      </w:r>
      <w:r>
        <w:rPr>
          <w:rFonts w:ascii="Arial" w:hAnsi="Arial" w:cs="Arial"/>
          <w:sz w:val="22"/>
          <w:szCs w:val="22"/>
        </w:rPr>
        <w:t>8</w:t>
      </w:r>
      <w:r w:rsidR="00B83CE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%</w:t>
      </w:r>
    </w:p>
    <w:p w:rsidR="00A14A4D" w:rsidRDefault="00A14A4D" w:rsidP="00A14A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Information: </w:t>
      </w:r>
      <w:hyperlink r:id="rId6" w:history="1">
        <w:r w:rsidR="000874B1" w:rsidRPr="006D0A08">
          <w:rPr>
            <w:rStyle w:val="Hyperlink"/>
            <w:rFonts w:ascii="Arial" w:hAnsi="Arial" w:cs="Arial"/>
            <w:sz w:val="22"/>
            <w:szCs w:val="22"/>
          </w:rPr>
          <w:t>www.focus-lighting.dk</w:t>
        </w:r>
      </w:hyperlink>
    </w:p>
    <w:p w:rsidR="000874B1" w:rsidRDefault="000874B1" w:rsidP="00A14A4D">
      <w:pPr>
        <w:rPr>
          <w:rFonts w:ascii="Arial" w:hAnsi="Arial" w:cs="Arial"/>
          <w:sz w:val="22"/>
          <w:szCs w:val="22"/>
        </w:rPr>
      </w:pPr>
    </w:p>
    <w:p w:rsidR="000874B1" w:rsidRDefault="000874B1" w:rsidP="00A14A4D">
      <w:pPr>
        <w:rPr>
          <w:rFonts w:ascii="Arial" w:hAnsi="Arial" w:cs="Arial"/>
          <w:sz w:val="22"/>
          <w:szCs w:val="22"/>
        </w:rPr>
      </w:pPr>
    </w:p>
    <w:p w:rsidR="000874B1" w:rsidRDefault="000874B1" w:rsidP="000874B1">
      <w:pPr>
        <w:pStyle w:val="Intetafsnitsformat"/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Armaturet/producenten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understøtte</w:t>
      </w:r>
      <w:r>
        <w:rPr>
          <w:rFonts w:ascii="Arial" w:hAnsi="Arial" w:cs="Arial"/>
          <w:sz w:val="22"/>
          <w:szCs w:val="22"/>
          <w:lang w:val="da-DK"/>
        </w:rPr>
        <w:t>r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den cirkulære økonomi</w:t>
      </w:r>
      <w:r>
        <w:rPr>
          <w:rFonts w:ascii="Arial" w:hAnsi="Arial" w:cs="Arial"/>
          <w:sz w:val="22"/>
          <w:szCs w:val="22"/>
          <w:lang w:val="da-DK"/>
        </w:rPr>
        <w:t xml:space="preserve"> gennem:</w:t>
      </w:r>
    </w:p>
    <w:p w:rsidR="000874B1" w:rsidRDefault="000874B1" w:rsidP="000874B1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modulopbygget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design, som muliggør reparation og genbrug</w:t>
      </w:r>
    </w:p>
    <w:p w:rsidR="000874B1" w:rsidRDefault="000874B1" w:rsidP="000874B1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egen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serviceafdeling</w:t>
      </w:r>
      <w:r>
        <w:rPr>
          <w:rFonts w:ascii="Arial" w:hAnsi="Arial" w:cs="Arial"/>
          <w:sz w:val="22"/>
          <w:szCs w:val="22"/>
          <w:lang w:val="da-DK"/>
        </w:rPr>
        <w:t xml:space="preserve"> -</w:t>
      </w:r>
      <w:r>
        <w:rPr>
          <w:rFonts w:ascii="Arial" w:hAnsi="Arial" w:cs="Arial"/>
          <w:sz w:val="22"/>
          <w:szCs w:val="22"/>
          <w:lang w:val="da-DK"/>
        </w:rPr>
        <w:t xml:space="preserve"> tilbyder service på leverede armaturer on site</w:t>
      </w:r>
    </w:p>
    <w:p w:rsidR="000874B1" w:rsidRDefault="000874B1" w:rsidP="000874B1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 w:rsidRPr="00192513">
        <w:rPr>
          <w:rFonts w:ascii="Arial" w:hAnsi="Arial" w:cs="Arial"/>
          <w:sz w:val="22"/>
          <w:szCs w:val="22"/>
          <w:lang w:val="da-DK"/>
        </w:rPr>
        <w:t>25 års service garanti</w:t>
      </w:r>
      <w:r>
        <w:rPr>
          <w:rFonts w:ascii="Arial" w:hAnsi="Arial" w:cs="Arial"/>
          <w:sz w:val="22"/>
          <w:szCs w:val="22"/>
          <w:lang w:val="da-DK"/>
        </w:rPr>
        <w:t xml:space="preserve"> - både gamle og nye lamper kan repareres</w:t>
      </w:r>
    </w:p>
    <w:p w:rsidR="000874B1" w:rsidRPr="00192513" w:rsidRDefault="000874B1" w:rsidP="000874B1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Take Back ordning </w:t>
      </w:r>
      <w:r w:rsidRPr="00192513">
        <w:rPr>
          <w:rFonts w:ascii="Arial" w:hAnsi="Arial" w:cs="Arial"/>
          <w:sz w:val="22"/>
          <w:szCs w:val="22"/>
          <w:lang w:val="da-DK"/>
        </w:rPr>
        <w:t>for bedst mulig</w:t>
      </w:r>
      <w:r>
        <w:rPr>
          <w:rFonts w:ascii="Arial" w:hAnsi="Arial" w:cs="Arial"/>
          <w:sz w:val="22"/>
          <w:szCs w:val="22"/>
          <w:lang w:val="da-DK"/>
        </w:rPr>
        <w:t>e genbrug af komponenter og materialer</w:t>
      </w:r>
    </w:p>
    <w:p w:rsidR="000874B1" w:rsidRDefault="000874B1" w:rsidP="00A14A4D">
      <w:pPr>
        <w:rPr>
          <w:rFonts w:ascii="Arial" w:hAnsi="Arial" w:cs="Arial"/>
          <w:sz w:val="22"/>
          <w:szCs w:val="22"/>
        </w:rPr>
      </w:pPr>
    </w:p>
    <w:p w:rsidR="00A14A4D" w:rsidRPr="000555D4" w:rsidRDefault="00A14A4D" w:rsidP="00243652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sectPr w:rsidR="00A14A4D" w:rsidRPr="000555D4" w:rsidSect="008F4BCC">
      <w:pgSz w:w="11906" w:h="16838"/>
      <w:pgMar w:top="1134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D5613"/>
    <w:multiLevelType w:val="hybridMultilevel"/>
    <w:tmpl w:val="C994CA66"/>
    <w:lvl w:ilvl="0" w:tplc="295CF8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F0"/>
    <w:rsid w:val="00010C83"/>
    <w:rsid w:val="00027774"/>
    <w:rsid w:val="000555D4"/>
    <w:rsid w:val="00084B29"/>
    <w:rsid w:val="000874B1"/>
    <w:rsid w:val="000941B0"/>
    <w:rsid w:val="00134B08"/>
    <w:rsid w:val="00154AED"/>
    <w:rsid w:val="001641A7"/>
    <w:rsid w:val="00187AB4"/>
    <w:rsid w:val="001B79DF"/>
    <w:rsid w:val="001C526D"/>
    <w:rsid w:val="00203818"/>
    <w:rsid w:val="00207D0B"/>
    <w:rsid w:val="0021254E"/>
    <w:rsid w:val="00243652"/>
    <w:rsid w:val="002B09C0"/>
    <w:rsid w:val="002E068E"/>
    <w:rsid w:val="00323392"/>
    <w:rsid w:val="003F555A"/>
    <w:rsid w:val="00534375"/>
    <w:rsid w:val="005346FE"/>
    <w:rsid w:val="00585F89"/>
    <w:rsid w:val="005E4B9E"/>
    <w:rsid w:val="006937F0"/>
    <w:rsid w:val="006C362B"/>
    <w:rsid w:val="007120F1"/>
    <w:rsid w:val="00726C20"/>
    <w:rsid w:val="0074355A"/>
    <w:rsid w:val="007C6DF3"/>
    <w:rsid w:val="007D7C84"/>
    <w:rsid w:val="0082055B"/>
    <w:rsid w:val="00841EF8"/>
    <w:rsid w:val="00887D4D"/>
    <w:rsid w:val="008A6290"/>
    <w:rsid w:val="008B4572"/>
    <w:rsid w:val="008D4742"/>
    <w:rsid w:val="008E592A"/>
    <w:rsid w:val="008F164B"/>
    <w:rsid w:val="008F4BCC"/>
    <w:rsid w:val="008F56CC"/>
    <w:rsid w:val="009063EF"/>
    <w:rsid w:val="00940653"/>
    <w:rsid w:val="00940F54"/>
    <w:rsid w:val="009573D2"/>
    <w:rsid w:val="009657D5"/>
    <w:rsid w:val="009C7592"/>
    <w:rsid w:val="00A14A4D"/>
    <w:rsid w:val="00A26318"/>
    <w:rsid w:val="00A656F3"/>
    <w:rsid w:val="00A979EA"/>
    <w:rsid w:val="00AC5FD0"/>
    <w:rsid w:val="00AF3BA6"/>
    <w:rsid w:val="00B50CFE"/>
    <w:rsid w:val="00B57689"/>
    <w:rsid w:val="00B83CE5"/>
    <w:rsid w:val="00BB0D29"/>
    <w:rsid w:val="00C70793"/>
    <w:rsid w:val="00D41CD9"/>
    <w:rsid w:val="00D54583"/>
    <w:rsid w:val="00DB5EB3"/>
    <w:rsid w:val="00DD782C"/>
    <w:rsid w:val="00E02C1A"/>
    <w:rsid w:val="00EA265B"/>
    <w:rsid w:val="00ED135D"/>
    <w:rsid w:val="00F96A3D"/>
    <w:rsid w:val="00FF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DABB1-A151-448B-BD57-CE1F4A2B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8A6290"/>
    <w:rPr>
      <w:color w:val="0000FF"/>
      <w:u w:val="single"/>
    </w:rPr>
  </w:style>
  <w:style w:type="paragraph" w:customStyle="1" w:styleId="Intetafsnitsformat">
    <w:name w:val="[Intet afsnitsformat]"/>
    <w:rsid w:val="000874B1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cus-lighting.d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F7FB5693.dotm</Template>
  <TotalTime>12</TotalTime>
  <Pages>1</Pages>
  <Words>172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Square:</vt:lpstr>
    </vt:vector>
  </TitlesOfParts>
  <Company>Hewlett-Packard Company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Square:</dc:title>
  <dc:subject/>
  <dc:creator>Ris Installation</dc:creator>
  <cp:keywords/>
  <cp:lastModifiedBy>Bente Riis</cp:lastModifiedBy>
  <cp:revision>10</cp:revision>
  <cp:lastPrinted>2022-12-14T14:52:00Z</cp:lastPrinted>
  <dcterms:created xsi:type="dcterms:W3CDTF">2017-12-08T10:10:00Z</dcterms:created>
  <dcterms:modified xsi:type="dcterms:W3CDTF">2022-12-14T14:54:00Z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1099498861</vt:i4>
  </property>
  <property fmtid="{D5CDD505-2E9C-101B-9397-08002B2CF9AE}" pid="3" name="_NewReviewCycle">
    <vt:lpwstr/>
  </property>
  <property fmtid="{D5CDD505-2E9C-101B-9397-08002B2CF9AE}" pid="4" name="_EmailSubject">
    <vt:lpwstr>Ausschreibungstexte</vt:lpwstr>
  </property>
  <property fmtid="{D5CDD505-2E9C-101B-9397-08002B2CF9AE}" pid="5" name="_AuthorEmail">
    <vt:lpwstr>simiriotis@t-online.de</vt:lpwstr>
  </property>
  <property fmtid="{D5CDD505-2E9C-101B-9397-08002B2CF9AE}" pid="6" name="_AuthorEmailDisplayName">
    <vt:lpwstr>Georg Simiriotis</vt:lpwstr>
  </property>
  <property fmtid="{D5CDD505-2E9C-101B-9397-08002B2CF9AE}" pid="7" name="_ReviewingToolsShownOnce">
    <vt:lpwstr/>
  </property>
</Properties>
</file>